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62" w:rsidRDefault="00930E34" w:rsidP="00D6180D">
      <w:pPr>
        <w:spacing w:line="360" w:lineRule="auto"/>
        <w:rPr>
          <w:rFonts w:ascii="Calibri" w:eastAsia="Calibri" w:hAnsi="Calibri" w:cs="Calibri"/>
          <w:b/>
        </w:rPr>
      </w:pPr>
      <w:bookmarkStart w:id="0" w:name="_GoBack"/>
      <w:r>
        <w:rPr>
          <w:rFonts w:ascii="Calibri" w:eastAsia="Calibri" w:hAnsi="Calibri" w:cs="Calibri"/>
          <w:b/>
        </w:rPr>
        <w:t>‘Help! Mijn collectie online! Een jungletocht door digiland’</w:t>
      </w:r>
    </w:p>
    <w:p w:rsidR="008A7B62" w:rsidRDefault="00930E34" w:rsidP="00D6180D">
      <w:pPr>
        <w:spacing w:line="360" w:lineRule="auto"/>
        <w:rPr>
          <w:rFonts w:ascii="Calibri" w:eastAsia="Calibri" w:hAnsi="Calibri" w:cs="Calibri"/>
          <w:i/>
        </w:rPr>
      </w:pPr>
      <w:r>
        <w:rPr>
          <w:rFonts w:ascii="Calibri" w:eastAsia="Calibri" w:hAnsi="Calibri" w:cs="Calibri"/>
          <w:i/>
        </w:rPr>
        <w:t>Bibi van Bodegom</w:t>
      </w:r>
    </w:p>
    <w:p w:rsidR="008A7B62" w:rsidRDefault="008A7B62" w:rsidP="00D6180D">
      <w:pPr>
        <w:spacing w:line="360" w:lineRule="auto"/>
        <w:rPr>
          <w:rFonts w:ascii="Calibri" w:eastAsia="Calibri" w:hAnsi="Calibri" w:cs="Calibri"/>
          <w:b/>
        </w:rPr>
      </w:pPr>
    </w:p>
    <w:p w:rsidR="008A7B62" w:rsidRDefault="00930E34" w:rsidP="00D6180D">
      <w:pPr>
        <w:spacing w:line="360" w:lineRule="auto"/>
        <w:rPr>
          <w:rFonts w:ascii="Calibri" w:eastAsia="Calibri" w:hAnsi="Calibri" w:cs="Calibri"/>
        </w:rPr>
      </w:pPr>
      <w:r>
        <w:rPr>
          <w:rFonts w:ascii="Calibri" w:eastAsia="Calibri" w:hAnsi="Calibri" w:cs="Calibri"/>
        </w:rPr>
        <w:t>Vanwege persoonlijke omstandigheden nam Bibi van Bodegom de keynote-presentatie over van Alexandra van Steen, directeur van het Flipje en Streekmuseum in Tiel. Het onderwerp bleef wel hetzelfde: de transformatie van het Flipje en Streekmuseum in Tiel van een volledige analoog museum, naar een museum dat zich in grote mate in de digitale wereld begeeft.</w:t>
      </w:r>
    </w:p>
    <w:p w:rsidR="008A7B62" w:rsidRDefault="00930E34" w:rsidP="00D6180D">
      <w:pPr>
        <w:spacing w:line="360" w:lineRule="auto"/>
        <w:rPr>
          <w:rFonts w:ascii="Calibri" w:eastAsia="Calibri" w:hAnsi="Calibri" w:cs="Calibri"/>
        </w:rPr>
      </w:pPr>
      <w:r>
        <w:rPr>
          <w:rFonts w:ascii="Calibri" w:eastAsia="Calibri" w:hAnsi="Calibri" w:cs="Calibri"/>
        </w:rPr>
        <w:tab/>
        <w:t xml:space="preserve">Bibi vertelde hoe in 2000, toen Alexandra directeur werd, het museum erg klein was, het een te brede collectie en daardoor onsamenhangende tentoonstellingen had en dat ook de presentatie in het museum verouderd was. Daarbovenop kwam dat de staf het enorm druk had met de grote aantal wisselende tentoonstellingen die per jaar gedraaid werden. Destijds had het een drietal kerncollecties: lokaal zilver, lokaal porselein en Flipje-gerelateerde stukken. </w:t>
      </w:r>
    </w:p>
    <w:p w:rsidR="008A7B62" w:rsidRDefault="00930E34" w:rsidP="00D6180D">
      <w:pPr>
        <w:spacing w:line="360" w:lineRule="auto"/>
        <w:ind w:firstLine="720"/>
        <w:rPr>
          <w:rFonts w:ascii="Calibri" w:eastAsia="Calibri" w:hAnsi="Calibri" w:cs="Calibri"/>
        </w:rPr>
      </w:pPr>
      <w:r>
        <w:rPr>
          <w:rFonts w:ascii="Calibri" w:eastAsia="Calibri" w:hAnsi="Calibri" w:cs="Calibri"/>
        </w:rPr>
        <w:t>Alexandra had al snel door dat er een overgang moest komen van een analoge beleving naar een digitale/virtuele beleving. Al voegde Bibi hieraan toe dat dat zeker niet betekende dat alle ‘analoge’ zaken uit het museum waren verdwenen. Het is juist waardevol om de analoge onderdelen of collectiestukken in de opstelling te behouden die kenmerkend zijn voor het museum.</w:t>
      </w:r>
    </w:p>
    <w:p w:rsidR="008A7B62" w:rsidRDefault="00930E34" w:rsidP="00D6180D">
      <w:pPr>
        <w:spacing w:line="360" w:lineRule="auto"/>
        <w:ind w:firstLine="720"/>
        <w:rPr>
          <w:rFonts w:ascii="Calibri" w:eastAsia="Calibri" w:hAnsi="Calibri" w:cs="Calibri"/>
        </w:rPr>
      </w:pPr>
      <w:r>
        <w:rPr>
          <w:rFonts w:ascii="Calibri" w:eastAsia="Calibri" w:hAnsi="Calibri" w:cs="Calibri"/>
        </w:rPr>
        <w:t xml:space="preserve">SInds 2000 had het Flipje en Streekmuseum een groot aantal digitale projecten ondernomen, vertelde Bibi. Allereerst waren ze aangesloten bij Collectie Gelderland. Een dienst van Erfgoed Gelderland die vergelijkbaar is met de Brabant Cloud van Erfgoed Brabant. Op deze manier werd hun collectie op een betere manier digitaal ontsloten. Daarnaast had het museum de Hizzquizz ontwikkeld: een interactieve game die kinderen kennis leerde maken met het museum. Eenzelfde interactieve omgeving werd gemaakt in Reizenindetijd, een leerlijn voor het basisonderwijs. Ook deze bestond voor een groot deel uit spelletjes, waarbij de verschillende lessen in elkaar grijpen. Meer op acute beleving gericht waren een aantal virtual reality-initiatieven van het museum, waarbij gasten bijvoorbeeld op een opgraving rond konden lopen. Tot slot heeft het museum sinds 2000 de social media-aanwezigheid vergroot op Facebook, Twitter en Instagram en is het aangesloten bij het Wikipedian in Residence-project van Erfgoed Gelderland. </w:t>
      </w:r>
    </w:p>
    <w:p w:rsidR="008A7B62" w:rsidRDefault="00930E34" w:rsidP="00D6180D">
      <w:pPr>
        <w:spacing w:line="360" w:lineRule="auto"/>
        <w:ind w:firstLine="720"/>
        <w:rPr>
          <w:rFonts w:ascii="Calibri" w:eastAsia="Calibri" w:hAnsi="Calibri" w:cs="Calibri"/>
        </w:rPr>
      </w:pPr>
      <w:r>
        <w:rPr>
          <w:rFonts w:ascii="Calibri" w:eastAsia="Calibri" w:hAnsi="Calibri" w:cs="Calibri"/>
        </w:rPr>
        <w:t xml:space="preserve">Na deze opsomming en uitleg van alle digitale/virtuele initiatieven van het museum, besprak Bibi twee van de misschien wel vaakst-gehoorde vragen over digitalisering voor museu: komen de bezoekers nog wel? En: kunnen onze vrijwilligers dat wel? Ze beantwoordde ze meteen allebei positief: de bezoekerscijfers van het streekmuseum waren in deze periode enorm toegenomen en vrijwilligers hadden zich de noodzakelijke vaardigheden snel eigen gemaakt. </w:t>
      </w:r>
    </w:p>
    <w:p w:rsidR="008A7B62" w:rsidRDefault="00930E34" w:rsidP="00D6180D">
      <w:pPr>
        <w:spacing w:line="360" w:lineRule="auto"/>
        <w:ind w:firstLine="720"/>
        <w:rPr>
          <w:rFonts w:ascii="Calibri" w:eastAsia="Calibri" w:hAnsi="Calibri" w:cs="Calibri"/>
        </w:rPr>
      </w:pPr>
      <w:r>
        <w:rPr>
          <w:rFonts w:ascii="Calibri" w:eastAsia="Calibri" w:hAnsi="Calibri" w:cs="Calibri"/>
        </w:rPr>
        <w:t xml:space="preserve">Tot slot volgden een aantal tips, op basis van dit traject van het Flipje en Streekmuseum Tiel. Bibi raadde de zaal aan zo’n museale digitalisering stap voor stap te doen: beter kun je dingen </w:t>
      </w:r>
      <w:r>
        <w:rPr>
          <w:rFonts w:ascii="Calibri" w:eastAsia="Calibri" w:hAnsi="Calibri" w:cs="Calibri"/>
        </w:rPr>
        <w:lastRenderedPageBreak/>
        <w:t>achtereenvolgens volledig en goed doen, dan alles een beetje. Daarnaast benadrukte ze dat digitaal altijd een aanvulling is op het analoge museum en dat is prima. Verder wees ze op het belang van het verdelen van taken binnen een organisatie en het samenwerken met collega-organisaties. Als laatste vertelde Bibi dat het Wikipedian-in-residence project van Erfgoed Gelderland ook een enorm succes was geweest.</w:t>
      </w:r>
      <w:bookmarkEnd w:id="0"/>
    </w:p>
    <w:sectPr w:rsidR="008A7B6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
  <w:rsids>
    <w:rsidRoot w:val="008A7B62"/>
    <w:rsid w:val="008A7B62"/>
    <w:rsid w:val="00930E34"/>
    <w:rsid w:val="00D6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790C2-7BB7-4A52-8EF1-D8AFBB4A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Heleen Regenspurg</cp:lastModifiedBy>
  <cp:revision>3</cp:revision>
  <dcterms:created xsi:type="dcterms:W3CDTF">2018-04-25T09:51:00Z</dcterms:created>
  <dcterms:modified xsi:type="dcterms:W3CDTF">2018-04-25T09:52:00Z</dcterms:modified>
</cp:coreProperties>
</file>